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contextualSpacing/>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976433" w:rsidP="00976433">
      <w:pPr>
        <w:ind w:firstLine="0"/>
        <w:contextualSpacing/>
        <w:mirrorIndents/>
        <w:rPr>
          <w:sz w:val="22"/>
          <w:szCs w:val="23"/>
        </w:rPr>
      </w:pPr>
      <w:r>
        <w:rPr>
          <w:sz w:val="22"/>
          <w:szCs w:val="22"/>
        </w:rPr>
        <w:tab/>
      </w:r>
      <w:r w:rsidR="00A47C1A" w:rsidRPr="00D60060">
        <w:rPr>
          <w:sz w:val="22"/>
          <w:szCs w:val="23"/>
        </w:rPr>
        <w:t>It is expected that authors will submit carefully written and pro</w:t>
      </w:r>
      <w:r w:rsidR="004E477E" w:rsidRPr="00D60060">
        <w:rPr>
          <w:sz w:val="22"/>
          <w:szCs w:val="23"/>
        </w:rPr>
        <w:t>ofread material. Careful checking for s</w:t>
      </w:r>
      <w:r w:rsidR="00A47C1A" w:rsidRPr="00D60060">
        <w:rPr>
          <w:sz w:val="22"/>
          <w:szCs w:val="23"/>
        </w:rPr>
        <w:t>pelling and grammatical errors</w:t>
      </w:r>
      <w:r w:rsidR="004E477E" w:rsidRPr="00D60060">
        <w:rPr>
          <w:sz w:val="22"/>
          <w:szCs w:val="23"/>
        </w:rPr>
        <w:t xml:space="preserve"> should be performed. T</w:t>
      </w:r>
      <w:r w:rsidR="00A47C1A" w:rsidRPr="00D60060">
        <w:rPr>
          <w:sz w:val="22"/>
          <w:szCs w:val="23"/>
        </w:rPr>
        <w:t>he number of pages</w:t>
      </w:r>
      <w:r w:rsidR="004E477E" w:rsidRPr="00D60060">
        <w:rPr>
          <w:sz w:val="22"/>
          <w:szCs w:val="23"/>
        </w:rPr>
        <w:t xml:space="preserve"> of the paper should be from 4 to 8.</w:t>
      </w:r>
    </w:p>
    <w:p w:rsidR="00A47C1A" w:rsidRPr="00D60060" w:rsidRDefault="00976433" w:rsidP="00976433">
      <w:pPr>
        <w:ind w:firstLine="0"/>
        <w:contextualSpacing/>
        <w:mirrorIndents/>
        <w:rPr>
          <w:sz w:val="22"/>
          <w:szCs w:val="23"/>
        </w:rPr>
      </w:pPr>
      <w:r w:rsidRPr="00D60060">
        <w:rPr>
          <w:sz w:val="22"/>
          <w:szCs w:val="23"/>
        </w:rPr>
        <w:tab/>
      </w:r>
      <w:r w:rsidR="00A47C1A"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00A47C1A" w:rsidRPr="00D60060">
        <w:rPr>
          <w:sz w:val="22"/>
          <w:szCs w:val="23"/>
        </w:rPr>
        <w:t>and concluding discussion on the importance of the work. Papers are to be prepared in English and SI</w:t>
      </w:r>
      <w:r w:rsidR="004E477E" w:rsidRPr="00D60060">
        <w:rPr>
          <w:sz w:val="22"/>
          <w:szCs w:val="23"/>
        </w:rPr>
        <w:t xml:space="preserve"> </w:t>
      </w:r>
      <w:r w:rsidR="00A47C1A" w:rsidRPr="00D60060">
        <w:rPr>
          <w:sz w:val="22"/>
          <w:szCs w:val="23"/>
        </w:rPr>
        <w:t xml:space="preserve">units </w:t>
      </w:r>
      <w:r w:rsidR="004E477E" w:rsidRPr="00D60060">
        <w:rPr>
          <w:sz w:val="22"/>
          <w:szCs w:val="23"/>
        </w:rPr>
        <w:t>must be</w:t>
      </w:r>
      <w:r w:rsidRPr="00D60060">
        <w:rPr>
          <w:sz w:val="22"/>
          <w:szCs w:val="23"/>
        </w:rPr>
        <w:t xml:space="preserve"> used. </w:t>
      </w:r>
      <w:r w:rsidR="00A47C1A" w:rsidRPr="00D60060">
        <w:rPr>
          <w:sz w:val="22"/>
          <w:szCs w:val="23"/>
        </w:rPr>
        <w:t xml:space="preserve">Technical terms should be explained unless they may be considered to be known to the </w:t>
      </w:r>
      <w:r w:rsidR="004E477E" w:rsidRPr="00D60060">
        <w:rPr>
          <w:sz w:val="22"/>
          <w:szCs w:val="23"/>
        </w:rPr>
        <w:t>conference</w:t>
      </w:r>
      <w:r w:rsidR="00A47C1A" w:rsidRPr="00D60060">
        <w:rPr>
          <w:sz w:val="22"/>
          <w:szCs w:val="23"/>
        </w:rPr>
        <w:t xml:space="preserve"> community. </w:t>
      </w:r>
    </w:p>
    <w:p w:rsidR="00A47C1A" w:rsidRPr="00942EA6" w:rsidRDefault="00A47C1A" w:rsidP="00976433">
      <w:pPr>
        <w:ind w:firstLine="0"/>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The uniform </w:t>
      </w:r>
      <w:r w:rsidR="00DB410A" w:rsidRPr="00942EA6">
        <w:rPr>
          <w:sz w:val="22"/>
          <w:szCs w:val="22"/>
        </w:rPr>
        <w:t>appearance</w:t>
      </w:r>
      <w:r w:rsidR="00A47C1A" w:rsidRPr="00942EA6">
        <w:rPr>
          <w:sz w:val="22"/>
          <w:szCs w:val="22"/>
        </w:rPr>
        <w:t xml:space="preserve"> will </w:t>
      </w:r>
      <w:r w:rsidR="00DB410A" w:rsidRPr="00942EA6">
        <w:rPr>
          <w:sz w:val="22"/>
          <w:szCs w:val="22"/>
        </w:rPr>
        <w:t>assist</w:t>
      </w:r>
      <w:r w:rsidR="00A47C1A" w:rsidRPr="00942EA6">
        <w:rPr>
          <w:sz w:val="22"/>
          <w:szCs w:val="22"/>
        </w:rPr>
        <w:t xml:space="preserve"> the reader to </w:t>
      </w:r>
      <w:r w:rsidR="00DB410A" w:rsidRPr="00942EA6">
        <w:rPr>
          <w:sz w:val="22"/>
          <w:szCs w:val="22"/>
        </w:rPr>
        <w:t>read paper of the</w:t>
      </w:r>
      <w:r w:rsidR="00A47C1A" w:rsidRPr="00942EA6">
        <w:rPr>
          <w:sz w:val="22"/>
          <w:szCs w:val="22"/>
        </w:rPr>
        <w:t xml:space="preserve"> proceedings. </w:t>
      </w:r>
      <w:r w:rsidR="00DB410A" w:rsidRPr="00942EA6">
        <w:rPr>
          <w:sz w:val="22"/>
          <w:szCs w:val="22"/>
        </w:rPr>
        <w:t>It is therefore suggested to authors to</w:t>
      </w:r>
      <w:r w:rsidR="00A47C1A" w:rsidRPr="00942EA6">
        <w:rPr>
          <w:sz w:val="22"/>
          <w:szCs w:val="22"/>
        </w:rPr>
        <w:t xml:space="preserve"> use </w:t>
      </w:r>
      <w:r w:rsidR="00EC70DC" w:rsidRPr="00942EA6">
        <w:rPr>
          <w:sz w:val="22"/>
          <w:szCs w:val="22"/>
        </w:rPr>
        <w:t xml:space="preserve">the example of </w:t>
      </w:r>
      <w:r w:rsidR="00A47C1A"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00A47C1A" w:rsidRPr="00942EA6">
        <w:rPr>
          <w:sz w:val="22"/>
          <w:szCs w:val="22"/>
        </w:rPr>
        <w:t>an</w:t>
      </w:r>
      <w:r w:rsidR="00DB410A" w:rsidRPr="00942EA6">
        <w:rPr>
          <w:sz w:val="22"/>
          <w:szCs w:val="22"/>
        </w:rPr>
        <w:t xml:space="preserve"> American</w:t>
      </w:r>
      <w:r w:rsidR="00A47C1A" w:rsidRPr="00942EA6">
        <w:rPr>
          <w:sz w:val="22"/>
          <w:szCs w:val="22"/>
        </w:rPr>
        <w:t xml:space="preserve"> </w:t>
      </w:r>
      <w:r w:rsidR="00DB410A" w:rsidRPr="00942EA6">
        <w:rPr>
          <w:sz w:val="22"/>
          <w:szCs w:val="22"/>
        </w:rPr>
        <w:t>letter</w:t>
      </w:r>
      <w:r w:rsidR="00A47C1A" w:rsidRPr="00942EA6">
        <w:rPr>
          <w:sz w:val="22"/>
          <w:szCs w:val="22"/>
        </w:rPr>
        <w:t xml:space="preserve"> format with 2</w:t>
      </w:r>
      <w:r w:rsidR="00DB410A" w:rsidRPr="00942EA6">
        <w:rPr>
          <w:sz w:val="22"/>
          <w:szCs w:val="22"/>
        </w:rPr>
        <w:t>5</w:t>
      </w:r>
      <w:r w:rsidR="00A47C1A" w:rsidRPr="00942EA6">
        <w:rPr>
          <w:sz w:val="22"/>
          <w:szCs w:val="22"/>
        </w:rPr>
        <w:t xml:space="preserve"> mm margi</w:t>
      </w:r>
      <w:r w:rsidR="00DB410A" w:rsidRPr="00942EA6">
        <w:rPr>
          <w:sz w:val="22"/>
          <w:szCs w:val="22"/>
        </w:rPr>
        <w:t>ns left, right, top and bottom.</w:t>
      </w:r>
    </w:p>
    <w:p w:rsidR="00A47C1A" w:rsidRDefault="00976433" w:rsidP="00976433">
      <w:pPr>
        <w:ind w:firstLine="0"/>
        <w:contextualSpacing/>
        <w:mirrorIndents/>
        <w:rPr>
          <w:sz w:val="22"/>
          <w:szCs w:val="22"/>
        </w:rPr>
      </w:pPr>
      <w:r>
        <w:rPr>
          <w:sz w:val="22"/>
          <w:szCs w:val="22"/>
        </w:rPr>
        <w:tab/>
      </w:r>
      <w:r w:rsidR="00A47C1A" w:rsidRPr="00942EA6">
        <w:rPr>
          <w:sz w:val="22"/>
          <w:szCs w:val="22"/>
        </w:rPr>
        <w:t xml:space="preserve">All text paragraphs should be single spaced, with first line intended by </w:t>
      </w:r>
      <w:r w:rsidR="00942EA6">
        <w:rPr>
          <w:sz w:val="22"/>
          <w:szCs w:val="22"/>
        </w:rPr>
        <w:t>7</w:t>
      </w:r>
      <w:r w:rsidR="00A47C1A" w:rsidRPr="00942EA6">
        <w:rPr>
          <w:sz w:val="22"/>
          <w:szCs w:val="22"/>
        </w:rPr>
        <w:t xml:space="preserve"> mm. Double spacing should </w:t>
      </w:r>
      <w:r w:rsidR="00942EA6">
        <w:rPr>
          <w:sz w:val="22"/>
          <w:szCs w:val="22"/>
        </w:rPr>
        <w:t>NOT be used anywhere in the manuscript</w:t>
      </w:r>
      <w:r w:rsidR="00A47C1A"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976433" w:rsidP="00976433">
      <w:pPr>
        <w:ind w:firstLine="0"/>
        <w:contextualSpacing/>
        <w:mirrorIndents/>
        <w:rPr>
          <w:sz w:val="22"/>
          <w:szCs w:val="22"/>
        </w:rPr>
      </w:pPr>
      <w:r>
        <w:rPr>
          <w:sz w:val="22"/>
          <w:szCs w:val="22"/>
        </w:rPr>
        <w:tab/>
      </w:r>
      <w:r w:rsidR="006F504F">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00A47C1A" w:rsidRPr="00942EA6">
        <w:rPr>
          <w:sz w:val="22"/>
          <w:szCs w:val="22"/>
        </w:rPr>
        <w:t xml:space="preserve"> number (with the </w:t>
      </w:r>
      <w:r w:rsidR="0030251D" w:rsidRPr="00942EA6">
        <w:rPr>
          <w:sz w:val="22"/>
          <w:szCs w:val="22"/>
        </w:rPr>
        <w:t>paper code that</w:t>
      </w:r>
      <w:r w:rsidR="00A47C1A" w:rsidRPr="00942EA6">
        <w:rPr>
          <w:sz w:val="22"/>
          <w:szCs w:val="22"/>
        </w:rPr>
        <w:t xml:space="preserve"> </w:t>
      </w:r>
      <w:r w:rsidR="00DB410A" w:rsidRPr="00942EA6">
        <w:rPr>
          <w:sz w:val="22"/>
          <w:szCs w:val="22"/>
        </w:rPr>
        <w:t>was</w:t>
      </w:r>
      <w:r w:rsidR="00A47C1A" w:rsidRPr="00942EA6">
        <w:rPr>
          <w:sz w:val="22"/>
          <w:szCs w:val="22"/>
        </w:rPr>
        <w:t xml:space="preserve"> assigned </w:t>
      </w:r>
      <w:r w:rsidR="0030251D" w:rsidRPr="00942EA6">
        <w:rPr>
          <w:sz w:val="22"/>
          <w:szCs w:val="22"/>
        </w:rPr>
        <w:t>when</w:t>
      </w:r>
      <w:r w:rsidR="00A47C1A" w:rsidRPr="00942EA6">
        <w:rPr>
          <w:sz w:val="22"/>
          <w:szCs w:val="22"/>
        </w:rPr>
        <w:t xml:space="preserve"> the </w:t>
      </w:r>
      <w:r w:rsidR="005D6F99" w:rsidRPr="00942EA6">
        <w:rPr>
          <w:sz w:val="22"/>
          <w:szCs w:val="22"/>
        </w:rPr>
        <w:t>paper</w:t>
      </w:r>
      <w:r w:rsidR="00A47C1A"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976433" w:rsidP="00976433">
      <w:pPr>
        <w:ind w:firstLine="0"/>
        <w:contextualSpacing/>
        <w:mirrorIndents/>
        <w:rPr>
          <w:sz w:val="22"/>
          <w:szCs w:val="22"/>
        </w:rPr>
      </w:pPr>
      <w:r>
        <w:rPr>
          <w:sz w:val="22"/>
          <w:szCs w:val="22"/>
        </w:rPr>
        <w:lastRenderedPageBreak/>
        <w:tab/>
      </w:r>
      <w:r w:rsidR="00A47C1A" w:rsidRPr="00942EA6">
        <w:rPr>
          <w:sz w:val="22"/>
          <w:szCs w:val="22"/>
        </w:rPr>
        <w:t>Papers should use 1</w:t>
      </w:r>
      <w:r w:rsidR="00DB410A" w:rsidRPr="00942EA6">
        <w:rPr>
          <w:sz w:val="22"/>
          <w:szCs w:val="22"/>
        </w:rPr>
        <w:t>1</w:t>
      </w:r>
      <w:r w:rsidR="00A47C1A" w:rsidRPr="00942EA6">
        <w:rPr>
          <w:sz w:val="22"/>
          <w:szCs w:val="22"/>
        </w:rPr>
        <w:t>-point Times New Roman font. The styles available are bold, italic and underlined.</w:t>
      </w:r>
      <w:r w:rsidR="00DB410A" w:rsidRPr="00942EA6">
        <w:rPr>
          <w:sz w:val="22"/>
          <w:szCs w:val="22"/>
        </w:rPr>
        <w:t xml:space="preserve"> </w:t>
      </w:r>
      <w:r w:rsidR="00A47C1A" w:rsidRPr="00942EA6">
        <w:rPr>
          <w:sz w:val="22"/>
          <w:szCs w:val="22"/>
        </w:rPr>
        <w:t xml:space="preserve">It is recommended that </w:t>
      </w:r>
      <w:r w:rsidR="006F504F">
        <w:rPr>
          <w:sz w:val="22"/>
          <w:szCs w:val="22"/>
        </w:rPr>
        <w:t xml:space="preserve">any </w:t>
      </w:r>
      <w:r w:rsidR="00A47C1A" w:rsidRPr="00942EA6">
        <w:rPr>
          <w:sz w:val="22"/>
          <w:szCs w:val="22"/>
        </w:rPr>
        <w:t xml:space="preserve">text in </w:t>
      </w:r>
      <w:r w:rsidR="006F504F">
        <w:rPr>
          <w:sz w:val="22"/>
          <w:szCs w:val="22"/>
        </w:rPr>
        <w:t>the “</w:t>
      </w:r>
      <w:r w:rsidR="00A47C1A" w:rsidRPr="006F504F">
        <w:rPr>
          <w:sz w:val="22"/>
          <w:szCs w:val="22"/>
        </w:rPr>
        <w:t>figures</w:t>
      </w:r>
      <w:r w:rsidR="006F504F">
        <w:rPr>
          <w:sz w:val="22"/>
          <w:szCs w:val="22"/>
        </w:rPr>
        <w:t>”</w:t>
      </w:r>
      <w:r w:rsidR="00A47C1A" w:rsidRPr="00942EA6">
        <w:rPr>
          <w:sz w:val="22"/>
          <w:szCs w:val="22"/>
        </w:rPr>
        <w:t xml:space="preserve"> </w:t>
      </w:r>
      <w:r w:rsidR="000F268D" w:rsidRPr="00942EA6">
        <w:rPr>
          <w:sz w:val="22"/>
          <w:szCs w:val="22"/>
        </w:rPr>
        <w:t xml:space="preserve">should </w:t>
      </w:r>
      <w:r w:rsidR="00A47C1A" w:rsidRPr="00942EA6">
        <w:rPr>
          <w:sz w:val="22"/>
          <w:szCs w:val="22"/>
        </w:rPr>
        <w:t>not</w:t>
      </w:r>
      <w:r w:rsidR="00004CF4">
        <w:rPr>
          <w:sz w:val="22"/>
          <w:szCs w:val="22"/>
        </w:rPr>
        <w:t xml:space="preserve"> be</w:t>
      </w:r>
      <w:r w:rsidR="00A47C1A" w:rsidRPr="00942EA6">
        <w:rPr>
          <w:sz w:val="22"/>
          <w:szCs w:val="22"/>
        </w:rPr>
        <w:t xml:space="preserve"> smaller than 10-point font size.</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976433" w:rsidP="00976433">
      <w:pPr>
        <w:ind w:firstLine="0"/>
        <w:contextualSpacing/>
        <w:mirrorIndents/>
        <w:rPr>
          <w:sz w:val="22"/>
          <w:szCs w:val="22"/>
        </w:rPr>
      </w:pPr>
      <w:r>
        <w:rPr>
          <w:sz w:val="22"/>
          <w:szCs w:val="22"/>
        </w:rPr>
        <w:tab/>
      </w:r>
      <w:r w:rsidR="00A47C1A" w:rsidRPr="00942EA6">
        <w:rPr>
          <w:sz w:val="22"/>
          <w:szCs w:val="22"/>
        </w:rPr>
        <w:t>Tables and figures should be placed close</w:t>
      </w:r>
      <w:r w:rsidR="00425E7C">
        <w:rPr>
          <w:sz w:val="22"/>
          <w:szCs w:val="22"/>
        </w:rPr>
        <w:t xml:space="preserve"> to their first citation in the text</w:t>
      </w:r>
      <w:r w:rsidR="00A47C1A"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976433">
      <w:pPr>
        <w:ind w:firstLine="0"/>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976433" w:rsidP="00976433">
      <w:pPr>
        <w:ind w:firstLine="0"/>
        <w:contextualSpacing/>
        <w:mirrorIndents/>
        <w:rPr>
          <w:sz w:val="22"/>
          <w:szCs w:val="22"/>
        </w:rPr>
      </w:pPr>
      <w:r>
        <w:rPr>
          <w:sz w:val="22"/>
          <w:szCs w:val="22"/>
        </w:rPr>
        <w:tab/>
      </w:r>
      <w:r w:rsidR="002F788F" w:rsidRPr="00942EA6">
        <w:rPr>
          <w:sz w:val="22"/>
          <w:szCs w:val="22"/>
        </w:rPr>
        <w:t xml:space="preserve">Figure captions and table headings should be sufficient to explain the figure or table without needing to refer to the text. Figures and tables not cited in the text should not be presented. </w:t>
      </w:r>
      <w:r w:rsidR="002F788F">
        <w:rPr>
          <w:sz w:val="22"/>
          <w:szCs w:val="22"/>
        </w:rPr>
        <w:t xml:space="preserve"> Refer to the tale below for a sample.</w:t>
      </w:r>
    </w:p>
    <w:p w:rsidR="002F788F" w:rsidRDefault="002F788F" w:rsidP="00976433">
      <w:pPr>
        <w:ind w:firstLine="0"/>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976433" w:rsidP="00976433">
      <w:pPr>
        <w:ind w:firstLine="0"/>
        <w:contextualSpacing/>
        <w:mirrorIndents/>
        <w:rPr>
          <w:sz w:val="22"/>
          <w:szCs w:val="22"/>
        </w:rPr>
      </w:pPr>
      <w:bookmarkStart w:id="2" w:name="OLE_LINK7"/>
      <w:r>
        <w:rPr>
          <w:sz w:val="22"/>
          <w:szCs w:val="22"/>
        </w:rPr>
        <w:tab/>
      </w:r>
      <w:r w:rsidR="00A47C1A" w:rsidRPr="00942EA6">
        <w:rPr>
          <w:sz w:val="22"/>
          <w:szCs w:val="22"/>
        </w:rPr>
        <w:t>Each equation should be presented on a separate line from the text with a blank space above and below.</w:t>
      </w:r>
      <w:bookmarkEnd w:id="2"/>
      <w:r>
        <w:rPr>
          <w:sz w:val="22"/>
          <w:szCs w:val="22"/>
        </w:rPr>
        <w:t xml:space="preserve"> </w:t>
      </w:r>
      <w:r w:rsidR="00A47C1A"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00A47C1A" w:rsidRPr="00942EA6">
        <w:rPr>
          <w:sz w:val="22"/>
          <w:szCs w:val="22"/>
        </w:rPr>
        <w:t xml:space="preserve"> (2) below. Here is one example.</w:t>
      </w:r>
    </w:p>
    <w:p w:rsidR="00A47C1A" w:rsidRDefault="00976433" w:rsidP="00976433">
      <w:pPr>
        <w:ind w:firstLine="0"/>
        <w:contextualSpacing/>
        <w:mirrorIndents/>
        <w:rPr>
          <w:sz w:val="22"/>
          <w:szCs w:val="22"/>
        </w:rPr>
      </w:pPr>
      <w:r>
        <w:rPr>
          <w:sz w:val="22"/>
          <w:szCs w:val="22"/>
        </w:rPr>
        <w:tab/>
      </w:r>
      <w:r w:rsidR="00C50A4E" w:rsidRPr="00942EA6">
        <w:rPr>
          <w:sz w:val="22"/>
          <w:szCs w:val="22"/>
        </w:rPr>
        <w:t>In this case, the governing system of equations can be written as follows</w:t>
      </w:r>
      <w:r w:rsidR="00E74541" w:rsidRPr="00942EA6">
        <w:rPr>
          <w:sz w:val="22"/>
          <w:szCs w:val="22"/>
        </w:rPr>
        <w:t>:</w:t>
      </w:r>
    </w:p>
    <w:p w:rsidR="00C64866" w:rsidRDefault="00C64866" w:rsidP="00976433">
      <w:pPr>
        <w:ind w:firstLine="0"/>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gridCol w:w="782"/>
      </w:tblGrid>
      <w:tr w:rsidR="00C64866" w:rsidTr="00C64866">
        <w:tc>
          <w:tcPr>
            <w:tcW w:w="10314" w:type="dxa"/>
          </w:tcPr>
          <w:p w:rsidR="00C64866" w:rsidRDefault="00417C8E"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2976A3" w:rsidP="00B92D8F">
      <w:pPr>
        <w:ind w:firstLine="0"/>
        <w:contextualSpacing/>
        <w:mirrorIndents/>
        <w:rPr>
          <w:sz w:val="22"/>
          <w:szCs w:val="22"/>
        </w:rPr>
      </w:pPr>
      <w:r>
        <w:rPr>
          <w:sz w:val="22"/>
          <w:szCs w:val="22"/>
        </w:rPr>
        <w:tab/>
      </w:r>
      <w:r w:rsidR="00F80AE9" w:rsidRPr="000078A6">
        <w:rPr>
          <w:sz w:val="22"/>
          <w:szCs w:val="22"/>
        </w:rPr>
        <w:t>The full paper has to be submitted electronically via the website of the conference (</w:t>
      </w:r>
      <w:hyperlink r:id="rId9" w:history="1">
        <w:r w:rsidR="00B92D8F" w:rsidRPr="00395256">
          <w:rPr>
            <w:rStyle w:val="Hyperlink"/>
            <w:sz w:val="22"/>
            <w:szCs w:val="22"/>
            <w:shd w:val="clear" w:color="auto" w:fill="FFFFFF"/>
          </w:rPr>
          <w:t>http://awspt.com/OpenConf/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00F80AE9" w:rsidRPr="000078A6">
        <w:rPr>
          <w:sz w:val="22"/>
          <w:szCs w:val="22"/>
        </w:rPr>
        <w:t>.</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Default="002C5633" w:rsidP="00976433">
      <w:pPr>
        <w:ind w:firstLine="0"/>
        <w:contextualSpacing/>
        <w:mirrorIndents/>
        <w:rPr>
          <w:sz w:val="22"/>
          <w:szCs w:val="22"/>
        </w:rPr>
      </w:pPr>
    </w:p>
    <w:p w:rsidR="00E9781F" w:rsidRDefault="00E9781F" w:rsidP="00976433">
      <w:pPr>
        <w:ind w:firstLine="0"/>
        <w:contextualSpacing/>
        <w:mirrorIndents/>
        <w:rPr>
          <w:sz w:val="22"/>
          <w:szCs w:val="22"/>
        </w:rPr>
      </w:pPr>
    </w:p>
    <w:p w:rsidR="006524D9" w:rsidRDefault="006524D9" w:rsidP="00976433">
      <w:pPr>
        <w:ind w:firstLine="0"/>
        <w:contextualSpacing/>
        <w:mirrorIndents/>
        <w:rPr>
          <w:sz w:val="22"/>
          <w:szCs w:val="22"/>
        </w:rPr>
      </w:pPr>
    </w:p>
    <w:p w:rsidR="002C5633" w:rsidRPr="002C5633" w:rsidRDefault="00F80AE9" w:rsidP="00976433">
      <w:pPr>
        <w:ind w:firstLine="0"/>
        <w:contextualSpacing/>
        <w:mirrorIndents/>
        <w:rPr>
          <w:rFonts w:ascii="Arial" w:hAnsi="Arial" w:cs="Arial"/>
          <w:b/>
          <w:szCs w:val="24"/>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976A3" w:rsidP="00976433">
      <w:pPr>
        <w:ind w:firstLine="0"/>
        <w:contextualSpacing/>
        <w:mirrorIndents/>
        <w:rPr>
          <w:sz w:val="22"/>
          <w:szCs w:val="22"/>
        </w:rPr>
      </w:pPr>
      <w:r>
        <w:rPr>
          <w:sz w:val="22"/>
          <w:szCs w:val="22"/>
        </w:rPr>
        <w:tab/>
      </w:r>
      <w:r w:rsidR="002C5633" w:rsidRPr="00942EA6">
        <w:rPr>
          <w:sz w:val="22"/>
          <w:szCs w:val="22"/>
        </w:rPr>
        <w:t>Conclusions should state concisely the most important propositions of the paper as well as the author’s views of the practical implications of the results.</w:t>
      </w:r>
    </w:p>
    <w:p w:rsidR="005F5165" w:rsidRDefault="005F5165" w:rsidP="00976433">
      <w:pPr>
        <w:ind w:firstLine="0"/>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2976A3" w:rsidP="00976433">
      <w:pPr>
        <w:ind w:firstLine="0"/>
        <w:contextualSpacing/>
        <w:mirrorIndents/>
        <w:rPr>
          <w:sz w:val="22"/>
          <w:szCs w:val="22"/>
        </w:rPr>
      </w:pPr>
      <w:r>
        <w:rPr>
          <w:sz w:val="22"/>
          <w:szCs w:val="22"/>
        </w:rPr>
        <w:tab/>
      </w:r>
      <w:r w:rsidR="00F80AE9"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76433">
      <w:pPr>
        <w:ind w:firstLine="0"/>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2976A3" w:rsidP="00976433">
      <w:pPr>
        <w:ind w:firstLine="0"/>
        <w:mirrorIndents/>
        <w:rPr>
          <w:sz w:val="22"/>
          <w:szCs w:val="22"/>
        </w:rPr>
      </w:pPr>
      <w:r>
        <w:rPr>
          <w:sz w:val="22"/>
          <w:szCs w:val="22"/>
        </w:rPr>
        <w:tab/>
      </w:r>
      <w:r w:rsidR="00E9781F">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2976A3" w:rsidP="00976433">
      <w:pPr>
        <w:ind w:firstLine="0"/>
        <w:mirrorIndents/>
        <w:rPr>
          <w:sz w:val="22"/>
          <w:szCs w:val="22"/>
        </w:rPr>
      </w:pPr>
      <w:r>
        <w:rPr>
          <w:sz w:val="22"/>
          <w:szCs w:val="22"/>
        </w:rPr>
        <w:tab/>
      </w:r>
      <w:r w:rsidR="00E9781F">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976433">
      <w:pPr>
        <w:ind w:firstLine="0"/>
        <w:mirrorIndents/>
        <w:rPr>
          <w:sz w:val="22"/>
          <w:szCs w:val="22"/>
        </w:rPr>
      </w:pPr>
    </w:p>
    <w:p w:rsidR="00E9781F" w:rsidRDefault="002976A3" w:rsidP="00976433">
      <w:pPr>
        <w:ind w:firstLine="0"/>
        <w:mirrorIndents/>
        <w:rPr>
          <w:sz w:val="22"/>
          <w:szCs w:val="22"/>
        </w:rPr>
      </w:pPr>
      <w:r>
        <w:rPr>
          <w:sz w:val="22"/>
          <w:szCs w:val="22"/>
        </w:rPr>
        <w:tab/>
      </w:r>
      <w:r w:rsidR="00E9781F">
        <w:rPr>
          <w:sz w:val="22"/>
          <w:szCs w:val="22"/>
        </w:rPr>
        <w:t>The reference section at the end of the paper should be edited based on the following:</w:t>
      </w:r>
    </w:p>
    <w:p w:rsidR="00E9781F" w:rsidRDefault="00E9781F" w:rsidP="00976433">
      <w:pPr>
        <w:ind w:firstLine="0"/>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C8E" w:rsidRDefault="00417C8E">
      <w:r>
        <w:separator/>
      </w:r>
    </w:p>
  </w:endnote>
  <w:endnote w:type="continuationSeparator" w:id="0">
    <w:p w:rsidR="00417C8E" w:rsidRDefault="0041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FA" w:rsidRDefault="00DD15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Footer"/>
      <w:jc w:val="center"/>
    </w:pPr>
  </w:p>
  <w:p w:rsidR="00A47C1A" w:rsidRPr="00783D6A" w:rsidRDefault="00D2747C" w:rsidP="001D244E">
    <w:pPr>
      <w:pStyle w:val="Footer"/>
      <w:ind w:firstLine="0"/>
      <w:jc w:val="center"/>
      <w:rPr>
        <w:sz w:val="22"/>
      </w:rPr>
    </w:pPr>
    <w:r>
      <w:rPr>
        <w:sz w:val="22"/>
      </w:rPr>
      <w:t>AWSPT</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DD15FA">
      <w:rPr>
        <w:noProof/>
        <w:sz w:val="22"/>
      </w:rPr>
      <w:t>2</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2747C" w:rsidP="001D244E">
    <w:pPr>
      <w:pStyle w:val="Footer"/>
      <w:ind w:firstLine="0"/>
      <w:jc w:val="center"/>
      <w:rPr>
        <w:sz w:val="22"/>
        <w:lang w:val="sl-SI"/>
      </w:rPr>
    </w:pPr>
    <w:r>
      <w:rPr>
        <w:sz w:val="22"/>
        <w:lang w:val="sl-SI"/>
      </w:rPr>
      <w:t>AWSPT</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DD15FA">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C8E" w:rsidRDefault="00417C8E">
      <w:r>
        <w:separator/>
      </w:r>
    </w:p>
  </w:footnote>
  <w:footnote w:type="continuationSeparator" w:id="0">
    <w:p w:rsidR="00417C8E" w:rsidRDefault="00417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FA" w:rsidRDefault="00DD1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FA" w:rsidRDefault="00DD15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44E" w:rsidRPr="00DD15FA" w:rsidRDefault="001D244E" w:rsidP="008D3DCC">
    <w:pPr>
      <w:pStyle w:val="Header"/>
      <w:ind w:firstLine="0"/>
      <w:rPr>
        <w:i/>
        <w:lang w:val="en-CA"/>
      </w:rPr>
    </w:pPr>
    <w:r w:rsidRPr="00DD15FA">
      <w:rPr>
        <w:i/>
        <w:lang w:val="en-CA"/>
      </w:rPr>
      <w:t xml:space="preserve">Proceedings of the </w:t>
    </w:r>
    <w:r w:rsidR="00E960B7" w:rsidRPr="00DD15FA">
      <w:rPr>
        <w:i/>
        <w:lang w:val="en-CA"/>
      </w:rPr>
      <w:t>2</w:t>
    </w:r>
    <w:r w:rsidR="00E960B7" w:rsidRPr="00DD15FA">
      <w:rPr>
        <w:i/>
        <w:vertAlign w:val="superscript"/>
        <w:lang w:val="en-CA"/>
      </w:rPr>
      <w:t>nd</w:t>
    </w:r>
    <w:r w:rsidR="00E960B7" w:rsidRPr="00DD15FA">
      <w:rPr>
        <w:i/>
        <w:lang w:val="en-CA"/>
      </w:rPr>
      <w:t xml:space="preserve"> </w:t>
    </w:r>
    <w:r w:rsidRPr="00DD15FA">
      <w:rPr>
        <w:i/>
        <w:lang w:val="en-CA"/>
      </w:rPr>
      <w:t>World Congress on Civil, Structural, and Environmental Engineering (CSEE’1</w:t>
    </w:r>
    <w:r w:rsidR="00E960B7" w:rsidRPr="00DD15FA">
      <w:rPr>
        <w:i/>
        <w:lang w:val="en-CA"/>
      </w:rPr>
      <w:t>7</w:t>
    </w:r>
    <w:r w:rsidRPr="00DD15FA">
      <w:rPr>
        <w:i/>
        <w:lang w:val="en-CA"/>
      </w:rPr>
      <w:t>)</w:t>
    </w:r>
  </w:p>
  <w:p w:rsidR="00E960B7" w:rsidRPr="00DD15FA" w:rsidRDefault="00DD15FA" w:rsidP="008D3DCC">
    <w:pPr>
      <w:pStyle w:val="Header"/>
      <w:ind w:firstLine="0"/>
      <w:rPr>
        <w:i/>
        <w:lang w:val="en-CA"/>
      </w:rPr>
    </w:pPr>
    <w:r>
      <w:rPr>
        <w:i/>
        <w:lang w:val="en-CA"/>
      </w:rPr>
      <w:t>Barcelona, Spain – April 2</w:t>
    </w:r>
    <w:r w:rsidR="00E960B7" w:rsidRPr="00DD15FA">
      <w:rPr>
        <w:i/>
        <w:lang w:val="en-CA"/>
      </w:rPr>
      <w:t xml:space="preserve"> – 4, 2017</w:t>
    </w:r>
  </w:p>
  <w:p w:rsidR="00A47C1A" w:rsidRDefault="00D2747C" w:rsidP="008D3DCC">
    <w:pPr>
      <w:pStyle w:val="Header"/>
      <w:ind w:firstLine="0"/>
      <w:rPr>
        <w:i/>
        <w:lang w:val="en-CA"/>
      </w:rPr>
    </w:pPr>
    <w:r w:rsidRPr="00DD15FA">
      <w:rPr>
        <w:i/>
        <w:lang w:val="en-CA"/>
      </w:rPr>
      <w:t>Paper No. AWSPT</w:t>
    </w:r>
    <w:r w:rsidR="001D244E" w:rsidRPr="00DD15FA">
      <w:rPr>
        <w:i/>
        <w:lang w:val="en-CA"/>
      </w:rPr>
      <w:t xml:space="preserve"> XXX (The number assigned by the OpenConf System)</w:t>
    </w:r>
  </w:p>
  <w:p w:rsidR="00DD15FA" w:rsidRDefault="00DD15FA" w:rsidP="008D3DCC">
    <w:pPr>
      <w:pStyle w:val="Header"/>
      <w:ind w:firstLine="0"/>
      <w:rPr>
        <w:i/>
        <w:lang w:val="en-CA"/>
      </w:rPr>
    </w:pPr>
    <w:r>
      <w:rPr>
        <w:i/>
        <w:lang w:val="en-CA"/>
      </w:rPr>
      <w:t>ISSN: TBA</w:t>
    </w:r>
  </w:p>
  <w:p w:rsidR="00DD15FA" w:rsidRPr="00DD15FA" w:rsidRDefault="00DD15FA" w:rsidP="008D3DCC">
    <w:pPr>
      <w:pStyle w:val="Header"/>
      <w:ind w:firstLine="0"/>
    </w:pPr>
    <w:r>
      <w:rPr>
        <w:i/>
        <w:lang w:val="en-CA"/>
      </w:rPr>
      <w:t>DOI: TBA</w:t>
    </w:r>
    <w:bookmarkStart w:id="3" w:name="_GoBack"/>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82"/>
    <w:rsid w:val="00004CF4"/>
    <w:rsid w:val="000078A6"/>
    <w:rsid w:val="00021A6C"/>
    <w:rsid w:val="000244D3"/>
    <w:rsid w:val="00026BC3"/>
    <w:rsid w:val="00026D13"/>
    <w:rsid w:val="00036E07"/>
    <w:rsid w:val="00054FA2"/>
    <w:rsid w:val="00095DE1"/>
    <w:rsid w:val="000C35BD"/>
    <w:rsid w:val="000C7419"/>
    <w:rsid w:val="000E6690"/>
    <w:rsid w:val="000F268D"/>
    <w:rsid w:val="0011741F"/>
    <w:rsid w:val="00125A5C"/>
    <w:rsid w:val="0016494C"/>
    <w:rsid w:val="001726F9"/>
    <w:rsid w:val="0017676D"/>
    <w:rsid w:val="001D244E"/>
    <w:rsid w:val="001F0C01"/>
    <w:rsid w:val="001F4C3D"/>
    <w:rsid w:val="001F57B9"/>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22C87"/>
    <w:rsid w:val="003263B6"/>
    <w:rsid w:val="003571F4"/>
    <w:rsid w:val="00374491"/>
    <w:rsid w:val="00375B18"/>
    <w:rsid w:val="00393AC9"/>
    <w:rsid w:val="00393D37"/>
    <w:rsid w:val="003A0B06"/>
    <w:rsid w:val="003A7E1C"/>
    <w:rsid w:val="003B23F8"/>
    <w:rsid w:val="003D62E7"/>
    <w:rsid w:val="003F1115"/>
    <w:rsid w:val="00407D83"/>
    <w:rsid w:val="004124A1"/>
    <w:rsid w:val="00417C8E"/>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B0034"/>
    <w:rsid w:val="004B1DEC"/>
    <w:rsid w:val="004C62C9"/>
    <w:rsid w:val="004D7489"/>
    <w:rsid w:val="004E42AE"/>
    <w:rsid w:val="004E477E"/>
    <w:rsid w:val="004E519A"/>
    <w:rsid w:val="004E5A3D"/>
    <w:rsid w:val="005037DF"/>
    <w:rsid w:val="00511ABA"/>
    <w:rsid w:val="00511DC4"/>
    <w:rsid w:val="00530065"/>
    <w:rsid w:val="00533CC3"/>
    <w:rsid w:val="00543723"/>
    <w:rsid w:val="005455D7"/>
    <w:rsid w:val="005538EF"/>
    <w:rsid w:val="00554ED4"/>
    <w:rsid w:val="005774AE"/>
    <w:rsid w:val="0058158D"/>
    <w:rsid w:val="005B32C5"/>
    <w:rsid w:val="005B64A9"/>
    <w:rsid w:val="005D2244"/>
    <w:rsid w:val="005D6F99"/>
    <w:rsid w:val="005F4E84"/>
    <w:rsid w:val="005F5165"/>
    <w:rsid w:val="006044B0"/>
    <w:rsid w:val="00643C4C"/>
    <w:rsid w:val="006524D9"/>
    <w:rsid w:val="0067379C"/>
    <w:rsid w:val="006807CF"/>
    <w:rsid w:val="006E5B59"/>
    <w:rsid w:val="006F504F"/>
    <w:rsid w:val="00712C0A"/>
    <w:rsid w:val="00713DC6"/>
    <w:rsid w:val="00716DC7"/>
    <w:rsid w:val="00760288"/>
    <w:rsid w:val="00783D6A"/>
    <w:rsid w:val="0084627A"/>
    <w:rsid w:val="008501E7"/>
    <w:rsid w:val="00873352"/>
    <w:rsid w:val="00874EC0"/>
    <w:rsid w:val="008841D0"/>
    <w:rsid w:val="008A1024"/>
    <w:rsid w:val="008C2A95"/>
    <w:rsid w:val="008D04CE"/>
    <w:rsid w:val="008D3DCC"/>
    <w:rsid w:val="008D4882"/>
    <w:rsid w:val="008F2FF4"/>
    <w:rsid w:val="008F40A6"/>
    <w:rsid w:val="009129F6"/>
    <w:rsid w:val="00915D10"/>
    <w:rsid w:val="00922520"/>
    <w:rsid w:val="00942400"/>
    <w:rsid w:val="009427CA"/>
    <w:rsid w:val="00942EA6"/>
    <w:rsid w:val="00976433"/>
    <w:rsid w:val="00993D26"/>
    <w:rsid w:val="00993FB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B1F29"/>
    <w:rsid w:val="00AB3114"/>
    <w:rsid w:val="00AC3E0A"/>
    <w:rsid w:val="00B00D37"/>
    <w:rsid w:val="00B062FA"/>
    <w:rsid w:val="00B10CD7"/>
    <w:rsid w:val="00B34F70"/>
    <w:rsid w:val="00B477B1"/>
    <w:rsid w:val="00B47C3D"/>
    <w:rsid w:val="00B62A02"/>
    <w:rsid w:val="00B707A7"/>
    <w:rsid w:val="00B84EE8"/>
    <w:rsid w:val="00B92D8F"/>
    <w:rsid w:val="00BA503C"/>
    <w:rsid w:val="00BB056E"/>
    <w:rsid w:val="00BC1842"/>
    <w:rsid w:val="00BE7DDB"/>
    <w:rsid w:val="00BF7AE8"/>
    <w:rsid w:val="00C0387D"/>
    <w:rsid w:val="00C06A9A"/>
    <w:rsid w:val="00C10B67"/>
    <w:rsid w:val="00C1489B"/>
    <w:rsid w:val="00C22C0E"/>
    <w:rsid w:val="00C23DFD"/>
    <w:rsid w:val="00C37406"/>
    <w:rsid w:val="00C50A4E"/>
    <w:rsid w:val="00C5255E"/>
    <w:rsid w:val="00C53F2D"/>
    <w:rsid w:val="00C64866"/>
    <w:rsid w:val="00C95558"/>
    <w:rsid w:val="00CB0BF7"/>
    <w:rsid w:val="00CC10BF"/>
    <w:rsid w:val="00CD521C"/>
    <w:rsid w:val="00CD71FD"/>
    <w:rsid w:val="00CF000A"/>
    <w:rsid w:val="00D149AD"/>
    <w:rsid w:val="00D236A8"/>
    <w:rsid w:val="00D2747C"/>
    <w:rsid w:val="00D27C05"/>
    <w:rsid w:val="00D350F3"/>
    <w:rsid w:val="00D4130B"/>
    <w:rsid w:val="00D47D12"/>
    <w:rsid w:val="00D52F58"/>
    <w:rsid w:val="00D60060"/>
    <w:rsid w:val="00D60208"/>
    <w:rsid w:val="00DA463A"/>
    <w:rsid w:val="00DB26C8"/>
    <w:rsid w:val="00DB410A"/>
    <w:rsid w:val="00DB691F"/>
    <w:rsid w:val="00DD15FA"/>
    <w:rsid w:val="00E075AB"/>
    <w:rsid w:val="00E21F6D"/>
    <w:rsid w:val="00E3609C"/>
    <w:rsid w:val="00E52540"/>
    <w:rsid w:val="00E5318A"/>
    <w:rsid w:val="00E627A7"/>
    <w:rsid w:val="00E62A40"/>
    <w:rsid w:val="00E64969"/>
    <w:rsid w:val="00E74541"/>
    <w:rsid w:val="00E81348"/>
    <w:rsid w:val="00E846AE"/>
    <w:rsid w:val="00E960B7"/>
    <w:rsid w:val="00E9781F"/>
    <w:rsid w:val="00EC70DC"/>
    <w:rsid w:val="00EE1FF7"/>
    <w:rsid w:val="00EF44F9"/>
    <w:rsid w:val="00F05027"/>
    <w:rsid w:val="00F07773"/>
    <w:rsid w:val="00F16DF2"/>
    <w:rsid w:val="00F23EE7"/>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wsp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78375-1686-4C38-8451-167ED5A3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3</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7211</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9</cp:revision>
  <cp:lastPrinted>2015-08-12T15:16:00Z</cp:lastPrinted>
  <dcterms:created xsi:type="dcterms:W3CDTF">2015-09-09T18:24:00Z</dcterms:created>
  <dcterms:modified xsi:type="dcterms:W3CDTF">2016-11-01T20:04:00Z</dcterms:modified>
</cp:coreProperties>
</file>